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3"/>
        <w:tblOverlap w:val="never"/>
        <w:tblW w:w="993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08"/>
        <w:gridCol w:w="3230"/>
      </w:tblGrid>
      <w:tr w:rsidR="00F355F1" w:rsidRPr="0030053C" w:rsidTr="00F355F1">
        <w:trPr>
          <w:tblCellSpacing w:w="15" w:type="dxa"/>
        </w:trPr>
        <w:tc>
          <w:tcPr>
            <w:tcW w:w="6663" w:type="dxa"/>
            <w:vAlign w:val="center"/>
          </w:tcPr>
          <w:p w:rsidR="00F355F1" w:rsidRPr="0030053C" w:rsidRDefault="00F355F1" w:rsidP="00F355F1">
            <w:pPr>
              <w:ind w:right="317"/>
              <w:rPr>
                <w:lang w:eastAsia="ru-RU"/>
              </w:rPr>
            </w:pPr>
            <w:r w:rsidRPr="0030053C">
              <w:rPr>
                <w:lang w:eastAsia="ru-RU"/>
              </w:rPr>
              <w:t xml:space="preserve">Принято на заседании </w:t>
            </w:r>
            <w:r w:rsidRPr="0030053C">
              <w:rPr>
                <w:lang w:eastAsia="ru-RU"/>
              </w:rPr>
              <w:br/>
              <w:t xml:space="preserve">Педагогического совета </w:t>
            </w:r>
            <w:r w:rsidRPr="0030053C">
              <w:rPr>
                <w:lang w:eastAsia="ru-RU"/>
              </w:rPr>
              <w:br/>
              <w:t>Протокол № 1 от «30» августа  2012 г.</w:t>
            </w:r>
          </w:p>
        </w:tc>
        <w:tc>
          <w:tcPr>
            <w:tcW w:w="3185" w:type="dxa"/>
            <w:vAlign w:val="center"/>
          </w:tcPr>
          <w:p w:rsidR="00F355F1" w:rsidRPr="0030053C" w:rsidRDefault="00F355F1" w:rsidP="00F355F1">
            <w:pPr>
              <w:rPr>
                <w:lang w:eastAsia="ru-RU"/>
              </w:rPr>
            </w:pPr>
            <w:r w:rsidRPr="0030053C">
              <w:rPr>
                <w:lang w:eastAsia="ru-RU"/>
              </w:rPr>
              <w:t> </w:t>
            </w:r>
          </w:p>
          <w:p w:rsidR="00F355F1" w:rsidRPr="0030053C" w:rsidRDefault="00F355F1" w:rsidP="00F355F1">
            <w:r w:rsidRPr="0030053C">
              <w:t>Утверждаю</w:t>
            </w:r>
            <w:r w:rsidRPr="0030053C">
              <w:rPr>
                <w:lang w:eastAsia="ru-RU"/>
              </w:rPr>
              <w:br/>
              <w:t xml:space="preserve">Директор </w:t>
            </w:r>
            <w:r w:rsidRPr="0030053C">
              <w:t>МКОУ  Детловская  СОШ № 12   _________Л.И.Добрачева Приказ № 71 от «31.08. 2012 г</w:t>
            </w:r>
          </w:p>
        </w:tc>
      </w:tr>
    </w:tbl>
    <w:p w:rsidR="006A4C40" w:rsidRPr="00BC39B1" w:rsidRDefault="006A4C40" w:rsidP="00BC39B1">
      <w:pPr>
        <w:pStyle w:val="a4"/>
      </w:pPr>
    </w:p>
    <w:p w:rsidR="006A4C40" w:rsidRPr="00BC39B1" w:rsidRDefault="006A4C40" w:rsidP="00BC39B1">
      <w:pPr>
        <w:pStyle w:val="a4"/>
      </w:pPr>
    </w:p>
    <w:tbl>
      <w:tblPr>
        <w:tblW w:w="9295" w:type="dxa"/>
        <w:tblInd w:w="165" w:type="dxa"/>
        <w:tblLayout w:type="fixed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  <w:gridCol w:w="125"/>
        <w:gridCol w:w="125"/>
        <w:gridCol w:w="140"/>
      </w:tblGrid>
      <w:tr w:rsidR="006A4C40" w:rsidRPr="00BC39B1" w:rsidTr="00F355F1">
        <w:tc>
          <w:tcPr>
            <w:tcW w:w="8905" w:type="dxa"/>
            <w:vAlign w:val="center"/>
            <w:hideMark/>
          </w:tcPr>
          <w:p w:rsidR="006A4C40" w:rsidRPr="00BC39B1" w:rsidRDefault="006A4C40" w:rsidP="00BC39B1">
            <w:pPr>
              <w:snapToGrid w:val="0"/>
              <w:spacing w:before="30" w:after="30" w:line="360" w:lineRule="auto"/>
              <w:jc w:val="center"/>
              <w:rPr>
                <w:b/>
                <w:bCs/>
                <w:spacing w:val="-15"/>
                <w:sz w:val="28"/>
                <w:szCs w:val="28"/>
              </w:rPr>
            </w:pPr>
            <w:bookmarkStart w:id="0" w:name="_GoBack"/>
            <w:bookmarkEnd w:id="0"/>
            <w:r w:rsidRPr="00BC39B1">
              <w:rPr>
                <w:b/>
                <w:bCs/>
                <w:spacing w:val="-15"/>
                <w:sz w:val="28"/>
                <w:szCs w:val="28"/>
              </w:rPr>
              <w:t>Положение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об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организации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внеурочной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деятельности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в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условиях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введения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ФГОС</w:t>
            </w:r>
            <w:r w:rsidRPr="00BC39B1">
              <w:rPr>
                <w:rFonts w:eastAsia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BC39B1">
              <w:rPr>
                <w:b/>
                <w:bCs/>
                <w:spacing w:val="-15"/>
                <w:sz w:val="28"/>
                <w:szCs w:val="28"/>
              </w:rPr>
              <w:t>НОО</w:t>
            </w:r>
            <w:r w:rsidR="00AE0DAE" w:rsidRPr="00BC39B1">
              <w:rPr>
                <w:b/>
                <w:bCs/>
                <w:spacing w:val="-15"/>
                <w:sz w:val="28"/>
                <w:szCs w:val="28"/>
              </w:rPr>
              <w:t xml:space="preserve"> Детловской СОШ №12</w:t>
            </w:r>
          </w:p>
        </w:tc>
        <w:tc>
          <w:tcPr>
            <w:tcW w:w="125" w:type="dxa"/>
            <w:vAlign w:val="center"/>
          </w:tcPr>
          <w:p w:rsidR="006A4C40" w:rsidRPr="00BC39B1" w:rsidRDefault="006A4C40" w:rsidP="00BC39B1">
            <w:pPr>
              <w:snapToGrid w:val="0"/>
              <w:spacing w:before="30" w:after="30" w:line="360" w:lineRule="auto"/>
              <w:jc w:val="right"/>
            </w:pPr>
          </w:p>
        </w:tc>
        <w:tc>
          <w:tcPr>
            <w:tcW w:w="125" w:type="dxa"/>
            <w:vAlign w:val="center"/>
          </w:tcPr>
          <w:p w:rsidR="006A4C40" w:rsidRPr="00BC39B1" w:rsidRDefault="006A4C40" w:rsidP="00BC39B1">
            <w:pPr>
              <w:snapToGrid w:val="0"/>
              <w:spacing w:before="30" w:after="30" w:line="360" w:lineRule="auto"/>
              <w:jc w:val="right"/>
            </w:pPr>
          </w:p>
        </w:tc>
        <w:tc>
          <w:tcPr>
            <w:tcW w:w="140" w:type="dxa"/>
            <w:vAlign w:val="center"/>
          </w:tcPr>
          <w:p w:rsidR="006A4C40" w:rsidRPr="00BC39B1" w:rsidRDefault="006A4C40" w:rsidP="00BC39B1">
            <w:pPr>
              <w:snapToGrid w:val="0"/>
              <w:spacing w:before="30" w:after="30" w:line="360" w:lineRule="auto"/>
              <w:jc w:val="right"/>
            </w:pPr>
          </w:p>
        </w:tc>
      </w:tr>
    </w:tbl>
    <w:p w:rsidR="006A4C40" w:rsidRPr="00BC39B1" w:rsidRDefault="006A4C40" w:rsidP="00BC39B1">
      <w:pPr>
        <w:spacing w:line="360" w:lineRule="auto"/>
      </w:pPr>
    </w:p>
    <w:tbl>
      <w:tblPr>
        <w:tblW w:w="0" w:type="auto"/>
        <w:tblInd w:w="90" w:type="dxa"/>
        <w:tblLayout w:type="fixed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6A4C40" w:rsidRPr="00BC39B1" w:rsidTr="006A4C40">
        <w:trPr>
          <w:trHeight w:val="300"/>
        </w:trPr>
        <w:tc>
          <w:tcPr>
            <w:tcW w:w="9370" w:type="dxa"/>
          </w:tcPr>
          <w:p w:rsidR="006A4C40" w:rsidRPr="00BC39B1" w:rsidRDefault="006A4C40" w:rsidP="00BC39B1">
            <w:pPr>
              <w:snapToGrid w:val="0"/>
              <w:spacing w:before="30" w:after="30"/>
              <w:rPr>
                <w:b/>
                <w:bCs/>
                <w:color w:val="000000"/>
              </w:rPr>
            </w:pPr>
          </w:p>
        </w:tc>
      </w:tr>
      <w:tr w:rsidR="006A4C40" w:rsidRPr="00BC39B1" w:rsidTr="006A4C40">
        <w:tc>
          <w:tcPr>
            <w:tcW w:w="9370" w:type="dxa"/>
            <w:hideMark/>
          </w:tcPr>
          <w:p w:rsidR="006A4C40" w:rsidRPr="00BC39B1" w:rsidRDefault="006A4C40" w:rsidP="00BC39B1">
            <w:pPr>
              <w:snapToGrid w:val="0"/>
              <w:spacing w:after="75"/>
              <w:jc w:val="center"/>
            </w:pPr>
            <w:r w:rsidRPr="00BC39B1">
              <w:rPr>
                <w:rStyle w:val="a7"/>
                <w:color w:val="333333"/>
              </w:rPr>
              <w:t xml:space="preserve">1. </w:t>
            </w:r>
            <w:r w:rsidRPr="00BC39B1">
              <w:rPr>
                <w:rStyle w:val="a7"/>
              </w:rPr>
              <w:t>Общие положения</w:t>
            </w:r>
            <w:r w:rsidRPr="00BC39B1">
              <w:t xml:space="preserve"> </w:t>
            </w:r>
          </w:p>
          <w:p w:rsidR="006A4C40" w:rsidRPr="00BC39B1" w:rsidRDefault="006A4C40" w:rsidP="00BC39B1">
            <w:pPr>
              <w:pStyle w:val="msolistparagraph0"/>
              <w:rPr>
                <w:color w:val="000000"/>
              </w:rPr>
            </w:pPr>
            <w:r w:rsidRPr="00BC39B1">
              <w:rPr>
                <w:rStyle w:val="a7"/>
              </w:rPr>
              <w:t>1.1.</w:t>
            </w:r>
            <w:r w:rsidRPr="00BC39B1">
              <w:t xml:space="preserve"> </w:t>
            </w:r>
            <w:proofErr w:type="gramStart"/>
            <w:r w:rsidRPr="00BC39B1">
              <w:t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 п</w:t>
            </w:r>
            <w:r w:rsidRPr="00BC39B1">
              <w:rPr>
                <w:color w:val="000000"/>
              </w:rPr>
              <w:t xml:space="preserve">исьмом ДОО </w:t>
            </w:r>
            <w:proofErr w:type="spellStart"/>
            <w:r w:rsidRPr="00BC39B1">
              <w:rPr>
                <w:color w:val="000000"/>
              </w:rPr>
              <w:t>Минобрнауки</w:t>
            </w:r>
            <w:proofErr w:type="spellEnd"/>
            <w:r w:rsidRPr="00BC39B1">
              <w:rPr>
                <w:color w:val="000000"/>
              </w:rPr>
              <w:t>  России от 12.05.2011 № 03 – 296 «Об организации внеурочной деятельности при введении федерального  государственного стандарта общего образования».</w:t>
            </w:r>
            <w:proofErr w:type="gramEnd"/>
          </w:p>
          <w:p w:rsidR="006A4C40" w:rsidRPr="00BC39B1" w:rsidRDefault="006A4C40" w:rsidP="00BC39B1">
            <w:pPr>
              <w:pStyle w:val="a8"/>
            </w:pPr>
            <w:r w:rsidRPr="00BC39B1">
              <w:rPr>
                <w:rStyle w:val="a7"/>
              </w:rPr>
              <w:t> 1. 2.</w:t>
            </w:r>
            <w:r w:rsidRPr="00BC39B1">
              <w:t xml:space="preserve">  Внеурочная деятельность обучающихся – специально организованная деятельность обучающихся 1-4 классов, представляющая собой неотъемлемую част</w:t>
            </w:r>
            <w:r w:rsidR="005B2476" w:rsidRPr="00BC39B1">
              <w:t>ь образовательного процесса в МКОУ Детловской СОШ №12</w:t>
            </w:r>
            <w:r w:rsidRPr="00BC39B1">
              <w:t xml:space="preserve"> (далее – внеурочная деятельность), отличная от урочной системы обучения.</w:t>
            </w:r>
          </w:p>
          <w:p w:rsidR="006A4C40" w:rsidRPr="00BC39B1" w:rsidRDefault="006A4C40" w:rsidP="00BC39B1">
            <w:pPr>
              <w:pStyle w:val="a8"/>
            </w:pPr>
            <w:r w:rsidRPr="00BC39B1">
              <w:rPr>
                <w:rStyle w:val="a7"/>
              </w:rPr>
              <w:t>1.3.</w:t>
            </w:r>
            <w:r w:rsidRPr="00BC39B1">
              <w:t xml:space="preserve"> Внеурочная деятельность – часть учебного плана. Учебный план является компонентом основной образовательной программы начального общего образования  </w:t>
            </w:r>
            <w:r w:rsidR="009143EE" w:rsidRPr="00BC39B1">
              <w:t>МКОУ Детловской СОШ №12</w:t>
            </w:r>
            <w:r w:rsidRPr="00BC39B1">
              <w:t>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t>Учебный план определяет введение в действие и реализацию требований Стандарта, определяет общий объём учебной нагрузки, объём максимальной аудиторной нагрузки, состав и структуру обязательных предметных областей, направления внеурочной деятельности.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1.5</w:t>
            </w:r>
            <w:r w:rsidRPr="00BC39B1">
              <w:t>. 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1.6</w:t>
            </w:r>
            <w:r w:rsidRPr="00BC39B1">
              <w:t>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1.7</w:t>
            </w:r>
            <w:r w:rsidRPr="00BC39B1">
              <w:t xml:space="preserve">. При организации внеурочной деятельности целесообразно использовать разнообразные формы организации деятельности </w:t>
            </w:r>
            <w:proofErr w:type="gramStart"/>
            <w:r w:rsidRPr="00BC39B1">
              <w:t>обучающихся</w:t>
            </w:r>
            <w:proofErr w:type="gramEnd"/>
            <w:r w:rsidRPr="00BC39B1">
              <w:t xml:space="preserve">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учебные курсы по выбору и т.д.).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1.8.</w:t>
            </w:r>
            <w:r w:rsidRPr="00BC39B1">
              <w:t xml:space="preserve"> При организации внеурочной деятельности общеобразовательное  учреждение может реализовывать часы, отведенные на внеурочную деятельность и в каникулярное время.</w:t>
            </w:r>
          </w:p>
          <w:p w:rsidR="006A4C40" w:rsidRPr="00BC39B1" w:rsidRDefault="006A4C40" w:rsidP="00BC39B1">
            <w:pPr>
              <w:spacing w:after="75"/>
              <w:jc w:val="center"/>
              <w:rPr>
                <w:rStyle w:val="a7"/>
              </w:rPr>
            </w:pPr>
            <w:r w:rsidRPr="00BC39B1">
              <w:rPr>
                <w:rStyle w:val="a7"/>
              </w:rPr>
              <w:t> 2</w:t>
            </w:r>
            <w:r w:rsidRPr="00BC39B1">
              <w:t xml:space="preserve">. </w:t>
            </w:r>
            <w:r w:rsidRPr="00BC39B1">
              <w:rPr>
                <w:rStyle w:val="a7"/>
              </w:rPr>
              <w:t>Цель и задачи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2.1</w:t>
            </w:r>
            <w:r w:rsidRPr="00BC39B1">
              <w:t xml:space="preserve">. Целью внеурочной деятельности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 </w:t>
            </w:r>
            <w:r w:rsidR="009143EE" w:rsidRPr="00BC39B1">
              <w:t xml:space="preserve">МКОУ Детловской СОШ </w:t>
            </w:r>
            <w:r w:rsidR="009143EE" w:rsidRPr="00BC39B1">
              <w:lastRenderedPageBreak/>
              <w:t>№12.</w:t>
            </w:r>
          </w:p>
          <w:p w:rsidR="006A4C40" w:rsidRPr="00BC39B1" w:rsidRDefault="006A4C40" w:rsidP="00BC39B1">
            <w:pPr>
              <w:pStyle w:val="default"/>
            </w:pPr>
            <w:r w:rsidRPr="00BC39B1">
              <w:rPr>
                <w:rStyle w:val="a7"/>
              </w:rPr>
              <w:t>2.2</w:t>
            </w:r>
            <w:r w:rsidRPr="00BC39B1">
              <w:t xml:space="preserve">. </w:t>
            </w:r>
            <w:proofErr w:type="gramStart"/>
            <w:r w:rsidRPr="00BC39B1">
              <w:t xml:space="preserve"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 </w:t>
            </w:r>
            <w:proofErr w:type="gramEnd"/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2.3</w:t>
            </w:r>
            <w:r w:rsidRPr="00BC39B1">
              <w:t>.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      </w:r>
          </w:p>
          <w:p w:rsidR="006A4C40" w:rsidRPr="00BC39B1" w:rsidRDefault="006A4C40" w:rsidP="00BC39B1">
            <w:pPr>
              <w:jc w:val="center"/>
              <w:rPr>
                <w:rStyle w:val="a7"/>
              </w:rPr>
            </w:pPr>
            <w:r w:rsidRPr="00BC39B1">
              <w:rPr>
                <w:rStyle w:val="a7"/>
              </w:rPr>
              <w:t>3. Направления, формы и виды организации внеурочной деятельности</w:t>
            </w:r>
          </w:p>
          <w:p w:rsidR="006A4C40" w:rsidRPr="00BC39B1" w:rsidRDefault="006A4C40" w:rsidP="00BC39B1">
            <w:r w:rsidRPr="00BC39B1">
              <w:rPr>
                <w:rStyle w:val="a7"/>
              </w:rPr>
              <w:t>3.1</w:t>
            </w:r>
            <w:r w:rsidRPr="00BC39B1">
              <w:t xml:space="preserve">. Направления и виды внеурочной деятельности определяются в соответствии с основной образовательной программой начального общего образования </w:t>
            </w:r>
            <w:r w:rsidR="009143EE" w:rsidRPr="00BC39B1">
              <w:t xml:space="preserve">МКОУ Детловской СОШ №12. </w:t>
            </w:r>
            <w:r w:rsidRPr="00BC39B1">
              <w:t xml:space="preserve">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</w:t>
            </w:r>
            <w:r w:rsidR="009143EE" w:rsidRPr="00BC39B1">
              <w:t>МКОУ Детловской СОШ №12</w:t>
            </w:r>
            <w:r w:rsidRPr="00BC39B1">
              <w:t>.</w:t>
            </w:r>
          </w:p>
          <w:p w:rsidR="006A4C40" w:rsidRPr="00BC39B1" w:rsidRDefault="006A4C40" w:rsidP="00BC39B1">
            <w:pPr>
              <w:pStyle w:val="a3"/>
            </w:pPr>
            <w:r w:rsidRPr="00BC39B1">
              <w:rPr>
                <w:rStyle w:val="a7"/>
              </w:rPr>
              <w:t>3.2</w:t>
            </w:r>
            <w:r w:rsidRPr="00BC39B1">
              <w:t xml:space="preserve">. </w:t>
            </w:r>
            <w:proofErr w:type="gramStart"/>
            <w:r w:rsidR="009143EE" w:rsidRPr="00BC39B1">
              <w:t xml:space="preserve">МКОУ Детловской СОШ №12 </w:t>
            </w:r>
            <w:r w:rsidRPr="00BC39B1">
              <w:t xml:space="preserve">самостоятельно разрабатывает и утверждает виды внеурочной деятельности по следующим </w:t>
            </w:r>
            <w:r w:rsidRPr="00BC39B1">
              <w:rPr>
                <w:rStyle w:val="a7"/>
              </w:rPr>
              <w:t>по направлениям</w:t>
            </w:r>
            <w:r w:rsidRPr="00BC39B1">
              <w:t xml:space="preserve">: духовно-нравственное, социальное, </w:t>
            </w:r>
            <w:proofErr w:type="spellStart"/>
            <w:r w:rsidRPr="00BC39B1">
              <w:t>общеинтеллектуальное</w:t>
            </w:r>
            <w:proofErr w:type="spellEnd"/>
            <w:r w:rsidRPr="00BC39B1">
              <w:t xml:space="preserve">, общекультурное, спортивно-оздоровительное; </w:t>
            </w:r>
            <w:r w:rsidRPr="00BC39B1">
              <w:rPr>
                <w:rStyle w:val="a7"/>
              </w:rPr>
              <w:t>по видам</w:t>
            </w:r>
            <w:r w:rsidRPr="00BC39B1">
      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</w:t>
            </w:r>
            <w:proofErr w:type="gramEnd"/>
            <w:r w:rsidRPr="00BC39B1">
              <w:t xml:space="preserve"> </w:t>
            </w:r>
            <w:proofErr w:type="gramStart"/>
            <w:r w:rsidRPr="00BC39B1">
              <w:t xml:space="preserve">туристско-краеведческая деятельность и др.; </w:t>
            </w:r>
            <w:r w:rsidRPr="00BC39B1">
              <w:rPr>
                <w:rStyle w:val="a7"/>
              </w:rPr>
              <w:t>в формах</w:t>
            </w:r>
            <w:r w:rsidRPr="00BC39B1">
              <w:t>: экскурсии, кружки, секции,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      </w:r>
            <w:proofErr w:type="gramEnd"/>
          </w:p>
          <w:p w:rsidR="009143EE" w:rsidRPr="00BC39B1" w:rsidRDefault="009143EE" w:rsidP="00BC39B1">
            <w:pPr>
              <w:pStyle w:val="a3"/>
            </w:pPr>
            <w:r w:rsidRPr="00BC39B1">
              <w:t>Охват всех направлений и видов не является обязательным.</w:t>
            </w:r>
          </w:p>
          <w:p w:rsidR="00D47384" w:rsidRPr="00BC39B1" w:rsidRDefault="006A4C40" w:rsidP="00BC39B1">
            <w:pPr>
              <w:pStyle w:val="consplusnormal"/>
            </w:pPr>
            <w:r w:rsidRPr="00BC39B1">
              <w:rPr>
                <w:rStyle w:val="a7"/>
              </w:rPr>
              <w:t>3.3</w:t>
            </w:r>
            <w:r w:rsidRPr="00BC39B1">
              <w:t xml:space="preserve">. Образовательная  деятельность – составная часть учебно-воспитательного процесса в школе. </w:t>
            </w:r>
            <w:proofErr w:type="gramStart"/>
            <w:r w:rsidRPr="00BC39B1">
              <w:t xml:space="preserve">Внеурочная деятельность может быть: </w:t>
            </w:r>
            <w:r w:rsidRPr="00BC39B1">
              <w:rPr>
                <w:rStyle w:val="a9"/>
              </w:rPr>
              <w:t>учебной</w:t>
            </w:r>
            <w:r w:rsidRPr="00BC39B1">
              <w:t xml:space="preserve"> – один из видов деятельности школьников, направленный на усвоение теоретических знаний и способов деятельности в процессе решения учебных задач;</w:t>
            </w:r>
            <w:r w:rsidRPr="00BC39B1">
              <w:rPr>
                <w:rStyle w:val="a9"/>
              </w:rPr>
              <w:t xml:space="preserve"> </w:t>
            </w:r>
            <w:proofErr w:type="spellStart"/>
            <w:r w:rsidRPr="00BC39B1">
              <w:rPr>
                <w:rStyle w:val="a9"/>
              </w:rPr>
              <w:t>внеучебной</w:t>
            </w:r>
            <w:proofErr w:type="spellEnd"/>
            <w:r w:rsidRPr="00BC39B1">
              <w:t xml:space="preserve"> – направленной на социализацию обучаемых, развитие творческих способностей школьников во </w:t>
            </w:r>
            <w:proofErr w:type="spellStart"/>
            <w:r w:rsidRPr="00BC39B1">
              <w:t>внеучебное</w:t>
            </w:r>
            <w:proofErr w:type="spellEnd"/>
            <w:r w:rsidRPr="00BC39B1">
              <w:t xml:space="preserve"> время. </w:t>
            </w:r>
            <w:proofErr w:type="gramEnd"/>
          </w:p>
          <w:p w:rsidR="006A4C40" w:rsidRPr="00BC39B1" w:rsidRDefault="006A4C40" w:rsidP="00BC39B1">
            <w:pPr>
              <w:pStyle w:val="consplusnormal"/>
            </w:pPr>
            <w:r w:rsidRPr="00BC39B1">
              <w:rPr>
                <w:rStyle w:val="a7"/>
              </w:rPr>
              <w:t>3.4</w:t>
            </w:r>
            <w:r w:rsidRPr="00BC39B1">
              <w:t>. Обучающиеся, их родители (законные представители) участвуют в выборе направлений и форм внеурочной деятельности</w:t>
            </w:r>
            <w:r w:rsidR="00D47384" w:rsidRPr="00BC39B1">
              <w:t>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3.5</w:t>
            </w:r>
            <w:r w:rsidRPr="00BC39B1">
              <w:t>.  План  внеурочной деятельности для класса  определяется в конце учебного года.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3.6</w:t>
            </w:r>
            <w:r w:rsidRPr="00BC39B1">
              <w:t xml:space="preserve">.. Предварительный выбор  программ внеурочной деятельности на следующий учебный год </w:t>
            </w:r>
            <w:proofErr w:type="gramStart"/>
            <w:r w:rsidRPr="00BC39B1">
              <w:t>обучающимися</w:t>
            </w:r>
            <w:proofErr w:type="gramEnd"/>
            <w:r w:rsidRPr="00BC39B1">
              <w:t xml:space="preserve"> производится во втором полугодии на основе анкетирования.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3.7</w:t>
            </w:r>
            <w:r w:rsidRPr="00BC39B1">
              <w:t xml:space="preserve">.  Для обучающихся 1 классов набор направлений и программ внеурочной деятельности предлагается на родительском собрании в </w:t>
            </w:r>
            <w:r w:rsidR="00D47384" w:rsidRPr="00BC39B1">
              <w:t>сентябре, путем определения выбора по заявлениям</w:t>
            </w:r>
            <w:r w:rsidRPr="00BC39B1">
              <w:t>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3.8</w:t>
            </w:r>
            <w:r w:rsidRPr="00BC39B1">
              <w:t>.  В сентябре формируются группы для проведения занятий внеурочной деятельности.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3.9</w:t>
            </w:r>
            <w:r w:rsidRPr="00BC39B1">
              <w:t>. Занятия внеурочной деятельности проводятся не ранее, чем через 50 мин. после окончания последнего урока.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3.10</w:t>
            </w:r>
            <w:r w:rsidRPr="00BC39B1">
              <w:t>. Перемена между занятиями внеурочной деятельности продолжительностью не менее 10 мин.</w:t>
            </w:r>
          </w:p>
          <w:p w:rsidR="006A4C40" w:rsidRPr="00BC39B1" w:rsidRDefault="006A4C40" w:rsidP="00BC39B1">
            <w:pPr>
              <w:spacing w:after="75"/>
              <w:jc w:val="center"/>
              <w:rPr>
                <w:rStyle w:val="a7"/>
              </w:rPr>
            </w:pPr>
            <w:r w:rsidRPr="00BC39B1">
              <w:rPr>
                <w:rStyle w:val="a7"/>
              </w:rPr>
              <w:lastRenderedPageBreak/>
              <w:t>4. Организация внеурочной деятельности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4.1</w:t>
            </w:r>
            <w:r w:rsidRPr="00BC39B1">
              <w:t xml:space="preserve">. Образовательные программы внеурочной деятельности разрабатываются и утверждаются  </w:t>
            </w:r>
            <w:r w:rsidR="00C14BE5" w:rsidRPr="00BC39B1">
              <w:t xml:space="preserve">МКОУ Детловской СОШ №12 </w:t>
            </w:r>
            <w:r w:rsidRPr="00BC39B1">
              <w:t xml:space="preserve">самостоятельно. Возможно использование авторских программ.                         </w:t>
            </w:r>
            <w:r w:rsidRPr="00BC39B1">
              <w:br/>
            </w:r>
            <w:r w:rsidRPr="00BC39B1">
              <w:rPr>
                <w:rStyle w:val="a7"/>
              </w:rPr>
              <w:t>4.2</w:t>
            </w:r>
            <w:r w:rsidRPr="00BC39B1">
              <w:t>.</w:t>
            </w:r>
            <w:r w:rsidR="00C14BE5" w:rsidRPr="00BC39B1">
              <w:t xml:space="preserve"> </w:t>
            </w:r>
            <w:r w:rsidRPr="00BC39B1">
              <w:t>Занятия внеурочной деятельности могут проводиться учителями начальных классов, другими педагогами, педагогами учреждений дополнительного образования. </w:t>
            </w:r>
          </w:p>
          <w:p w:rsidR="006A4C40" w:rsidRPr="00BC39B1" w:rsidRDefault="006A4C40" w:rsidP="00BC39B1">
            <w:pPr>
              <w:jc w:val="center"/>
              <w:rPr>
                <w:rStyle w:val="a7"/>
              </w:rPr>
            </w:pPr>
            <w:r w:rsidRPr="00BC39B1">
              <w:rPr>
                <w:rStyle w:val="a7"/>
              </w:rPr>
              <w:t>5</w:t>
            </w:r>
            <w:r w:rsidRPr="00BC39B1">
              <w:t xml:space="preserve">. </w:t>
            </w:r>
            <w:r w:rsidRPr="00BC39B1">
              <w:rPr>
                <w:rStyle w:val="a7"/>
              </w:rPr>
              <w:t>Организация управления</w:t>
            </w:r>
          </w:p>
          <w:p w:rsidR="006A4C40" w:rsidRPr="00BC39B1" w:rsidRDefault="006A4C40" w:rsidP="00BC39B1">
            <w:pPr>
              <w:pStyle w:val="a3"/>
            </w:pPr>
            <w:r w:rsidRPr="00BC39B1">
      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5. 1</w:t>
            </w:r>
            <w:r w:rsidRPr="00BC39B1">
              <w:t>. Требования к организации внеурочной деятельности.</w:t>
            </w:r>
          </w:p>
          <w:p w:rsidR="006A4C40" w:rsidRPr="00BC39B1" w:rsidRDefault="006A4C40" w:rsidP="00BC39B1">
            <w:pPr>
              <w:spacing w:after="200"/>
              <w:jc w:val="both"/>
            </w:pPr>
            <w:r w:rsidRPr="00BC39B1">
              <w:rPr>
                <w:rStyle w:val="a7"/>
              </w:rPr>
              <w:t>5.1.1</w:t>
            </w:r>
            <w:r w:rsidRPr="00BC39B1">
              <w:t>. Образовательное учреждение может реализовывать внеурочную деятельность по  программам, разработанным    в соответствии с требованиями ФГОС НОО  и  основными концептуальными положениями УМК и по программам,  разработанным  образовательными учреждениями.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5.1.3</w:t>
            </w:r>
            <w:r w:rsidRPr="00BC39B1">
              <w:t>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5.1.4</w:t>
            </w:r>
            <w:r w:rsidRPr="00BC39B1">
              <w:t>. Планируемые результаты служат ориентировочной основой для проведения мониторинговых исследований, составления портфолио достижений младшего школьника в целях определения эффективности воспитательной деятельности.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5.1.5.     </w:t>
            </w:r>
            <w:r w:rsidRPr="00BC39B1">
              <w:t>Программа должна соответствовать нормативно-правовым требованиям к внеурочной деятельности, в том числе  утвержденным СанПиН.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5.1.6.     </w:t>
            </w:r>
            <w:r w:rsidRPr="00BC39B1">
      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      </w:r>
          </w:p>
          <w:p w:rsidR="006A4C40" w:rsidRPr="00BC39B1" w:rsidRDefault="006A4C40" w:rsidP="00BC39B1">
            <w:pPr>
              <w:spacing w:after="200"/>
              <w:jc w:val="both"/>
            </w:pPr>
            <w:r w:rsidRPr="00BC39B1">
              <w:rPr>
                <w:rStyle w:val="a7"/>
              </w:rPr>
              <w:t>5.2</w:t>
            </w:r>
            <w:r w:rsidRPr="00BC39B1">
              <w:t>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5.3</w:t>
            </w:r>
            <w:r w:rsidRPr="00BC39B1">
              <w:t xml:space="preserve"> Интеграция возможностей общего и дополнительного образования при организации внеурочной деятельности.</w:t>
            </w:r>
          </w:p>
          <w:p w:rsidR="006A4C40" w:rsidRPr="00BC39B1" w:rsidRDefault="006A4C40" w:rsidP="00BC39B1">
            <w:pPr>
              <w:spacing w:after="75"/>
              <w:jc w:val="both"/>
              <w:rPr>
                <w:rStyle w:val="a7"/>
              </w:rPr>
            </w:pPr>
            <w:r w:rsidRPr="00BC39B1">
              <w:rPr>
                <w:rStyle w:val="a7"/>
              </w:rPr>
              <w:t>5.3.2.</w:t>
            </w:r>
            <w:r w:rsidRPr="00BC39B1">
              <w:t xml:space="preserve">  </w:t>
            </w:r>
            <w:proofErr w:type="gramStart"/>
            <w:r w:rsidRPr="00BC39B1">
      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      </w:r>
            <w:proofErr w:type="spellStart"/>
            <w:r w:rsidRPr="00BC39B1">
              <w:t>взаимообучение</w:t>
            </w:r>
            <w:proofErr w:type="spellEnd"/>
            <w:r w:rsidRPr="00BC39B1">
              <w:t xml:space="preserve"> специалистов, обмен передовым опытом; совместная экспертиза качества внеурочной деятельности</w:t>
            </w:r>
            <w:r w:rsidRPr="00BC39B1">
              <w:rPr>
                <w:rStyle w:val="a7"/>
              </w:rPr>
              <w:t>.</w:t>
            </w:r>
            <w:proofErr w:type="gramEnd"/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5.4</w:t>
            </w:r>
            <w:r w:rsidRPr="00BC39B1">
              <w:t>. Классификация результатов внеурочной деятельности: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5.4.1</w:t>
            </w:r>
            <w:r w:rsidRPr="00BC39B1">
              <w:t>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5.4.2</w:t>
            </w:r>
            <w:r w:rsidRPr="00BC39B1">
              <w:t xml:space="preserve">.Второй уровень результатов - получение школьником опыта переживания и позитивного отношения к базовым ценностям общества (человек, семья, Отечество, </w:t>
            </w:r>
            <w:r w:rsidRPr="00BC39B1">
              <w:lastRenderedPageBreak/>
              <w:t>природа, мир, знания, труд, культура), ценностного отношения к социальным реальностям в целом.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5.4.3</w:t>
            </w:r>
            <w:r w:rsidRPr="00BC39B1">
              <w:t>.Третий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5.5</w:t>
            </w:r>
            <w:r w:rsidRPr="00BC39B1">
              <w:t>. Оценка качества и утверждения программы внеурочной деятельности</w:t>
            </w:r>
          </w:p>
          <w:p w:rsidR="006A4C40" w:rsidRPr="00BC39B1" w:rsidRDefault="006A4C40" w:rsidP="00BC39B1">
            <w:pPr>
              <w:spacing w:after="75"/>
              <w:jc w:val="both"/>
            </w:pPr>
            <w:r w:rsidRPr="00BC39B1">
              <w:rPr>
                <w:rStyle w:val="a7"/>
              </w:rPr>
              <w:t>5.5.1</w:t>
            </w:r>
            <w:r w:rsidRPr="00BC39B1">
              <w:t>.</w:t>
            </w:r>
            <w:r w:rsidRPr="00BC39B1">
              <w:rPr>
                <w:rStyle w:val="a7"/>
              </w:rPr>
              <w:t xml:space="preserve"> </w:t>
            </w:r>
            <w:r w:rsidRPr="00BC39B1">
              <w:t>Использование программ внеурочной деятельности предполагает проведение следующих процедур:</w:t>
            </w:r>
          </w:p>
          <w:p w:rsidR="006A4C40" w:rsidRPr="00BC39B1" w:rsidRDefault="006A4C40" w:rsidP="00BC39B1">
            <w:pPr>
              <w:pStyle w:val="a8"/>
              <w:numPr>
                <w:ilvl w:val="0"/>
                <w:numId w:val="2"/>
              </w:numPr>
            </w:pPr>
            <w:r w:rsidRPr="00BC39B1">
              <w:t>обсуждение программ на  заседании ММО,</w:t>
            </w:r>
          </w:p>
          <w:p w:rsidR="006A4C40" w:rsidRPr="00BC39B1" w:rsidRDefault="006A4C40" w:rsidP="00BC39B1">
            <w:pPr>
              <w:numPr>
                <w:ilvl w:val="0"/>
                <w:numId w:val="2"/>
              </w:numPr>
            </w:pPr>
            <w:r w:rsidRPr="00BC39B1">
              <w:t xml:space="preserve">утверждение директором школа, </w:t>
            </w:r>
          </w:p>
          <w:p w:rsidR="006A4C40" w:rsidRPr="00BC39B1" w:rsidRDefault="006A4C40" w:rsidP="00BC39B1">
            <w:pPr>
              <w:numPr>
                <w:ilvl w:val="0"/>
                <w:numId w:val="2"/>
              </w:numPr>
              <w:spacing w:after="280"/>
            </w:pPr>
            <w:r w:rsidRPr="00BC39B1">
              <w:t>внешнее рецензирование, если программа авторская.</w:t>
            </w:r>
          </w:p>
          <w:p w:rsidR="006A4C40" w:rsidRPr="00BC39B1" w:rsidRDefault="006A4C40" w:rsidP="00BC39B1">
            <w:pPr>
              <w:pStyle w:val="a3"/>
            </w:pPr>
            <w:r w:rsidRPr="00BC39B1">
              <w:t> </w:t>
            </w:r>
          </w:p>
          <w:p w:rsidR="006A4C40" w:rsidRPr="00BC39B1" w:rsidRDefault="006A4C40" w:rsidP="00BC39B1">
            <w:pPr>
              <w:jc w:val="both"/>
              <w:rPr>
                <w:rStyle w:val="apple-style-span"/>
              </w:rPr>
            </w:pPr>
          </w:p>
        </w:tc>
      </w:tr>
    </w:tbl>
    <w:p w:rsidR="006A4C40" w:rsidRPr="00BC39B1" w:rsidRDefault="006A4C40" w:rsidP="00BC39B1"/>
    <w:p w:rsidR="00397A1E" w:rsidRPr="00BC39B1" w:rsidRDefault="00397A1E" w:rsidP="00BC39B1"/>
    <w:sectPr w:rsidR="00397A1E" w:rsidRPr="00BC39B1" w:rsidSect="0039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40"/>
    <w:rsid w:val="00397A1E"/>
    <w:rsid w:val="005B2476"/>
    <w:rsid w:val="006A4C40"/>
    <w:rsid w:val="009143EE"/>
    <w:rsid w:val="009B4354"/>
    <w:rsid w:val="00AE0DAE"/>
    <w:rsid w:val="00BC39B1"/>
    <w:rsid w:val="00C14BE5"/>
    <w:rsid w:val="00CF6C00"/>
    <w:rsid w:val="00D47384"/>
    <w:rsid w:val="00D70024"/>
    <w:rsid w:val="00F355F1"/>
    <w:rsid w:val="00F579F1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4C40"/>
    <w:pPr>
      <w:spacing w:after="75"/>
      <w:jc w:val="both"/>
    </w:pPr>
  </w:style>
  <w:style w:type="paragraph" w:styleId="a4">
    <w:name w:val="Body Text"/>
    <w:basedOn w:val="a"/>
    <w:link w:val="a5"/>
    <w:semiHidden/>
    <w:unhideWhenUsed/>
    <w:rsid w:val="006A4C4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A4C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6A4C40"/>
    <w:pPr>
      <w:spacing w:after="75"/>
      <w:jc w:val="both"/>
    </w:pPr>
  </w:style>
  <w:style w:type="paragraph" w:customStyle="1" w:styleId="default">
    <w:name w:val="default"/>
    <w:basedOn w:val="a"/>
    <w:rsid w:val="006A4C40"/>
    <w:pPr>
      <w:spacing w:after="75"/>
      <w:jc w:val="both"/>
    </w:pPr>
  </w:style>
  <w:style w:type="paragraph" w:customStyle="1" w:styleId="consplusnormal">
    <w:name w:val="consplusnormal"/>
    <w:basedOn w:val="a"/>
    <w:rsid w:val="006A4C40"/>
    <w:pPr>
      <w:spacing w:after="75"/>
      <w:jc w:val="both"/>
    </w:pPr>
  </w:style>
  <w:style w:type="paragraph" w:customStyle="1" w:styleId="a6">
    <w:name w:val="Содержимое таблицы"/>
    <w:basedOn w:val="a"/>
    <w:rsid w:val="006A4C40"/>
    <w:pPr>
      <w:suppressLineNumbers/>
    </w:pPr>
  </w:style>
  <w:style w:type="character" w:customStyle="1" w:styleId="apple-style-span">
    <w:name w:val="apple-style-span"/>
    <w:basedOn w:val="a0"/>
    <w:rsid w:val="006A4C40"/>
  </w:style>
  <w:style w:type="character" w:styleId="a7">
    <w:name w:val="Strong"/>
    <w:basedOn w:val="a0"/>
    <w:qFormat/>
    <w:rsid w:val="006A4C40"/>
    <w:rPr>
      <w:b/>
      <w:bCs/>
    </w:rPr>
  </w:style>
  <w:style w:type="paragraph" w:styleId="a8">
    <w:name w:val="List Paragraph"/>
    <w:basedOn w:val="a"/>
    <w:uiPriority w:val="34"/>
    <w:qFormat/>
    <w:rsid w:val="006A4C40"/>
    <w:pPr>
      <w:spacing w:after="75"/>
      <w:jc w:val="both"/>
    </w:pPr>
  </w:style>
  <w:style w:type="character" w:styleId="a9">
    <w:name w:val="Emphasis"/>
    <w:basedOn w:val="a0"/>
    <w:qFormat/>
    <w:rsid w:val="006A4C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Екатерина</cp:lastModifiedBy>
  <cp:revision>4</cp:revision>
  <dcterms:created xsi:type="dcterms:W3CDTF">2014-10-06T09:27:00Z</dcterms:created>
  <dcterms:modified xsi:type="dcterms:W3CDTF">2014-10-16T14:35:00Z</dcterms:modified>
</cp:coreProperties>
</file>